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Hudson Bay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4,065,634.00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4,065,634.00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4,065,634.00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65,634 shares of Common Stock (as defined in Item 4(a))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Sander Gerber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4,065,634.00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4,065,634.00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4,065,634.00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65,634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Hudson Bay Capital Management LP (the "Investment Manager") and Mr. Sander Gerber ("Mr. Gerber"), who are collectively referred to herein as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290 Harbor Dr.,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Gerber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73,660,538 shares of Common Stock, par value $0.0001 (the "Common Stock") of Teamshares Inc. (the "Company") outstanding as of June 18, 2026, as reported in the Company's Current Report on Form 8-K filed with the Securities and Exchange Commission on June 25, 2026, and assumes the exercise of the warrants held by HB Strategies LLC. The Investment Manager serves as the investment manager to HB Strategies LLC, in whose name the securities reported herein are held. As such, the Investment Manager may be deemed to be the beneficial owner of all shares of Common Stock and shares of Common Stock issuable upon exercise of warrants held by HB Strategies LLC. Mr. Gerber serves as the managing member of Hudson Bay Capital GP LLC, which is the general partner of the Investment Manager. Mr. Gerber disclaims beneficial ownership of these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4(a).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Hudson Bay Capital Management LP</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Sander Gerber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Sander Gerber,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Sander Gerber</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Sander Gerber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Sander Gerber,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JOINT ACQUISITION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10, 2026 HUDSON BAY CAPITAL MANAGEMENT LP By: /s/ Sander Gerber Name: Sander Gerber Title: Authorized Signatory /s/ Sander Gerber SANDER GERBER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1480</Words>
  <Characters>7567</Characters>
  <CharactersWithSpaces>9016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